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B6" w:rsidRPr="006C14B6" w:rsidRDefault="006C14B6" w:rsidP="00512498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BE414F" w:rsidRPr="006C14B6" w:rsidRDefault="00BE414F" w:rsidP="00512498">
      <w:pPr>
        <w:spacing w:after="0" w:line="360" w:lineRule="auto"/>
        <w:ind w:firstLine="284"/>
        <w:jc w:val="both"/>
        <w:rPr>
          <w:sz w:val="32"/>
          <w:szCs w:val="32"/>
        </w:rPr>
      </w:pPr>
      <w:r w:rsidRPr="006C14B6">
        <w:rPr>
          <w:sz w:val="32"/>
          <w:szCs w:val="32"/>
        </w:rPr>
        <w:t>Alicia al otro lado de la pantalla</w:t>
      </w:r>
    </w:p>
    <w:p w:rsidR="00953B66" w:rsidRPr="00512498" w:rsidRDefault="00A02A56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 w:rsidRPr="00512498">
        <w:rPr>
          <w:i/>
          <w:sz w:val="24"/>
          <w:szCs w:val="24"/>
        </w:rPr>
        <w:t>Alicia a través del espejo</w:t>
      </w:r>
      <w:r w:rsidRPr="00512498">
        <w:rPr>
          <w:sz w:val="24"/>
          <w:szCs w:val="24"/>
        </w:rPr>
        <w:t xml:space="preserve"> (título original: </w:t>
      </w:r>
      <w:r w:rsidRPr="00512498">
        <w:rPr>
          <w:i/>
          <w:sz w:val="24"/>
          <w:szCs w:val="24"/>
        </w:rPr>
        <w:t xml:space="preserve">Alice </w:t>
      </w:r>
      <w:proofErr w:type="spellStart"/>
      <w:r w:rsidRPr="00512498">
        <w:rPr>
          <w:i/>
          <w:sz w:val="24"/>
          <w:szCs w:val="24"/>
        </w:rPr>
        <w:t>Through</w:t>
      </w:r>
      <w:proofErr w:type="spellEnd"/>
      <w:r w:rsidRPr="00512498">
        <w:rPr>
          <w:i/>
          <w:sz w:val="24"/>
          <w:szCs w:val="24"/>
        </w:rPr>
        <w:t xml:space="preserve"> </w:t>
      </w:r>
      <w:proofErr w:type="spellStart"/>
      <w:r w:rsidRPr="00512498">
        <w:rPr>
          <w:i/>
          <w:sz w:val="24"/>
          <w:szCs w:val="24"/>
        </w:rPr>
        <w:t>the</w:t>
      </w:r>
      <w:proofErr w:type="spellEnd"/>
      <w:r w:rsidRPr="00512498">
        <w:rPr>
          <w:i/>
          <w:sz w:val="24"/>
          <w:szCs w:val="24"/>
        </w:rPr>
        <w:t xml:space="preserve"> </w:t>
      </w:r>
      <w:proofErr w:type="spellStart"/>
      <w:r w:rsidRPr="00512498">
        <w:rPr>
          <w:i/>
          <w:sz w:val="24"/>
          <w:szCs w:val="24"/>
        </w:rPr>
        <w:t>Looking</w:t>
      </w:r>
      <w:proofErr w:type="spellEnd"/>
      <w:r w:rsidRPr="00512498">
        <w:rPr>
          <w:i/>
          <w:sz w:val="24"/>
          <w:szCs w:val="24"/>
        </w:rPr>
        <w:t xml:space="preserve"> </w:t>
      </w:r>
      <w:proofErr w:type="spellStart"/>
      <w:r w:rsidRPr="00512498">
        <w:rPr>
          <w:i/>
          <w:sz w:val="24"/>
          <w:szCs w:val="24"/>
        </w:rPr>
        <w:t>Glass</w:t>
      </w:r>
      <w:proofErr w:type="spellEnd"/>
      <w:r w:rsidRPr="00512498">
        <w:rPr>
          <w:sz w:val="24"/>
          <w:szCs w:val="24"/>
        </w:rPr>
        <w:t xml:space="preserve">) dirigida por James </w:t>
      </w:r>
      <w:proofErr w:type="spellStart"/>
      <w:r w:rsidRPr="00512498">
        <w:rPr>
          <w:sz w:val="24"/>
          <w:szCs w:val="24"/>
        </w:rPr>
        <w:t>Bobin</w:t>
      </w:r>
      <w:proofErr w:type="spellEnd"/>
      <w:r w:rsidR="001B2C7B" w:rsidRPr="00512498">
        <w:rPr>
          <w:sz w:val="24"/>
          <w:szCs w:val="24"/>
        </w:rPr>
        <w:t xml:space="preserve"> está basada</w:t>
      </w:r>
      <w:r w:rsidR="00E32F5E">
        <w:rPr>
          <w:sz w:val="24"/>
          <w:szCs w:val="24"/>
        </w:rPr>
        <w:t xml:space="preserve"> en el libro</w:t>
      </w:r>
      <w:r w:rsidRPr="00512498">
        <w:rPr>
          <w:sz w:val="24"/>
          <w:szCs w:val="24"/>
        </w:rPr>
        <w:t xml:space="preserve"> </w:t>
      </w:r>
      <w:r w:rsidRPr="00512498">
        <w:rPr>
          <w:i/>
          <w:sz w:val="24"/>
          <w:szCs w:val="24"/>
        </w:rPr>
        <w:t>A través del espejo y lo que Alicia encontró allí</w:t>
      </w:r>
      <w:r w:rsidR="001B2C7B" w:rsidRPr="00512498">
        <w:rPr>
          <w:sz w:val="24"/>
          <w:szCs w:val="24"/>
        </w:rPr>
        <w:t>, de Lewis Carroll. F</w:t>
      </w:r>
      <w:r w:rsidRPr="00512498">
        <w:rPr>
          <w:sz w:val="24"/>
          <w:szCs w:val="24"/>
        </w:rPr>
        <w:t xml:space="preserve">ue estrenada por Walt Disney </w:t>
      </w:r>
      <w:proofErr w:type="spellStart"/>
      <w:r w:rsidRPr="00512498">
        <w:rPr>
          <w:sz w:val="24"/>
          <w:szCs w:val="24"/>
        </w:rPr>
        <w:t>Pictures</w:t>
      </w:r>
      <w:proofErr w:type="spellEnd"/>
      <w:r w:rsidR="001B2C7B" w:rsidRPr="00512498">
        <w:rPr>
          <w:sz w:val="24"/>
          <w:szCs w:val="24"/>
        </w:rPr>
        <w:t>,</w:t>
      </w:r>
      <w:r w:rsidRPr="00512498">
        <w:rPr>
          <w:sz w:val="24"/>
          <w:szCs w:val="24"/>
        </w:rPr>
        <w:t xml:space="preserve"> el 27 de mayo de 2016.</w:t>
      </w:r>
      <w:r w:rsidR="00953B66" w:rsidRPr="00512498">
        <w:rPr>
          <w:sz w:val="24"/>
          <w:szCs w:val="24"/>
        </w:rPr>
        <w:t xml:space="preserve"> </w:t>
      </w:r>
      <w:r w:rsidR="00BD1706" w:rsidRPr="00512498">
        <w:rPr>
          <w:sz w:val="24"/>
          <w:szCs w:val="24"/>
        </w:rPr>
        <w:t xml:space="preserve">La historia, guionada por Linda </w:t>
      </w:r>
      <w:proofErr w:type="spellStart"/>
      <w:r w:rsidR="00BD1706" w:rsidRPr="00512498">
        <w:rPr>
          <w:sz w:val="24"/>
          <w:szCs w:val="24"/>
        </w:rPr>
        <w:t>Woolverton</w:t>
      </w:r>
      <w:proofErr w:type="spellEnd"/>
      <w:r w:rsidR="006958CD" w:rsidRPr="00512498">
        <w:rPr>
          <w:sz w:val="24"/>
          <w:szCs w:val="24"/>
        </w:rPr>
        <w:t>, toma</w:t>
      </w:r>
      <w:r w:rsidR="00BD1706" w:rsidRPr="00512498">
        <w:rPr>
          <w:sz w:val="24"/>
          <w:szCs w:val="24"/>
        </w:rPr>
        <w:t xml:space="preserve"> como </w:t>
      </w:r>
      <w:r w:rsidR="00794C61" w:rsidRPr="00512498">
        <w:rPr>
          <w:sz w:val="24"/>
          <w:szCs w:val="24"/>
        </w:rPr>
        <w:t>base los personajes y algunos conflictos</w:t>
      </w:r>
      <w:r w:rsidR="006958CD" w:rsidRPr="00512498">
        <w:rPr>
          <w:sz w:val="24"/>
          <w:szCs w:val="24"/>
        </w:rPr>
        <w:t xml:space="preserve"> de la novela de Carroll</w:t>
      </w:r>
      <w:r w:rsidR="00794C61" w:rsidRPr="00512498">
        <w:rPr>
          <w:sz w:val="24"/>
          <w:szCs w:val="24"/>
        </w:rPr>
        <w:t xml:space="preserve">, pero desarrolla una trama nueva que no se mantiene fiel al texto. </w:t>
      </w:r>
    </w:p>
    <w:p w:rsidR="006F4748" w:rsidRPr="00512498" w:rsidRDefault="00E13D31" w:rsidP="00E32F5E">
      <w:pPr>
        <w:spacing w:after="0" w:line="360" w:lineRule="auto"/>
        <w:ind w:firstLine="284"/>
        <w:jc w:val="both"/>
        <w:rPr>
          <w:sz w:val="24"/>
          <w:szCs w:val="24"/>
        </w:rPr>
      </w:pPr>
      <w:r w:rsidRPr="00512498">
        <w:rPr>
          <w:sz w:val="24"/>
          <w:szCs w:val="24"/>
        </w:rPr>
        <w:t>Al igua</w:t>
      </w:r>
      <w:r w:rsidR="00E32F5E">
        <w:rPr>
          <w:sz w:val="24"/>
          <w:szCs w:val="24"/>
        </w:rPr>
        <w:t>l que la obra publicada en 1872,</w:t>
      </w:r>
      <w:r w:rsidRPr="00512498">
        <w:rPr>
          <w:sz w:val="24"/>
          <w:szCs w:val="24"/>
        </w:rPr>
        <w:t xml:space="preserve"> e</w:t>
      </w:r>
      <w:r w:rsidR="00953B66" w:rsidRPr="00512498">
        <w:rPr>
          <w:sz w:val="24"/>
          <w:szCs w:val="24"/>
        </w:rPr>
        <w:t>ste film</w:t>
      </w:r>
      <w:r w:rsidR="00895734">
        <w:rPr>
          <w:sz w:val="24"/>
          <w:szCs w:val="24"/>
        </w:rPr>
        <w:t xml:space="preserve">, protagonizado por </w:t>
      </w:r>
      <w:proofErr w:type="spellStart"/>
      <w:r w:rsidR="00895734" w:rsidRPr="00895734">
        <w:rPr>
          <w:sz w:val="24"/>
          <w:szCs w:val="24"/>
        </w:rPr>
        <w:t>Mia</w:t>
      </w:r>
      <w:proofErr w:type="spellEnd"/>
      <w:r w:rsidR="00895734" w:rsidRPr="00895734">
        <w:rPr>
          <w:sz w:val="24"/>
          <w:szCs w:val="24"/>
        </w:rPr>
        <w:t xml:space="preserve"> </w:t>
      </w:r>
      <w:proofErr w:type="spellStart"/>
      <w:r w:rsidR="00895734" w:rsidRPr="00895734">
        <w:rPr>
          <w:sz w:val="24"/>
          <w:szCs w:val="24"/>
        </w:rPr>
        <w:t>Wasikowska</w:t>
      </w:r>
      <w:proofErr w:type="spellEnd"/>
      <w:r w:rsidR="00895734">
        <w:rPr>
          <w:sz w:val="24"/>
          <w:szCs w:val="24"/>
        </w:rPr>
        <w:t>,</w:t>
      </w:r>
      <w:r w:rsidR="00953B66" w:rsidRPr="00512498">
        <w:rPr>
          <w:sz w:val="24"/>
          <w:szCs w:val="24"/>
        </w:rPr>
        <w:t xml:space="preserve"> se presenta como la secuela de </w:t>
      </w:r>
      <w:r w:rsidR="00953B66" w:rsidRPr="00512498">
        <w:rPr>
          <w:i/>
          <w:sz w:val="24"/>
          <w:szCs w:val="24"/>
        </w:rPr>
        <w:t>Alicia en el país de las maravillas</w:t>
      </w:r>
      <w:r w:rsidR="00451205">
        <w:rPr>
          <w:sz w:val="24"/>
          <w:szCs w:val="24"/>
        </w:rPr>
        <w:t>.</w:t>
      </w:r>
      <w:r w:rsidRPr="00512498">
        <w:rPr>
          <w:sz w:val="24"/>
          <w:szCs w:val="24"/>
        </w:rPr>
        <w:t xml:space="preserve"> Sin embargo, la protagonista </w:t>
      </w:r>
      <w:r w:rsidR="006F4748" w:rsidRPr="00512498">
        <w:rPr>
          <w:sz w:val="24"/>
          <w:szCs w:val="24"/>
        </w:rPr>
        <w:t>del relato cinematográfico ya no es una niña, si no que representa a l</w:t>
      </w:r>
      <w:r w:rsidR="002413C3" w:rsidRPr="00512498">
        <w:rPr>
          <w:sz w:val="24"/>
          <w:szCs w:val="24"/>
        </w:rPr>
        <w:t>a Alicia adulta.</w:t>
      </w:r>
      <w:r w:rsidR="00E32F5E">
        <w:rPr>
          <w:sz w:val="24"/>
          <w:szCs w:val="24"/>
        </w:rPr>
        <w:t xml:space="preserve"> </w:t>
      </w:r>
      <w:r w:rsidR="006F4748" w:rsidRPr="00512498">
        <w:rPr>
          <w:sz w:val="24"/>
          <w:szCs w:val="24"/>
        </w:rPr>
        <w:t xml:space="preserve">En ambos casos, se mantiene latente el juego entre el sueño y la realidad. No obstante, en la novela el mundo de vigilia está </w:t>
      </w:r>
      <w:r w:rsidR="007369A9" w:rsidRPr="00512498">
        <w:rPr>
          <w:sz w:val="24"/>
          <w:szCs w:val="24"/>
        </w:rPr>
        <w:t>plasmado en</w:t>
      </w:r>
      <w:r w:rsidR="001456EA" w:rsidRPr="00512498">
        <w:rPr>
          <w:sz w:val="24"/>
          <w:szCs w:val="24"/>
        </w:rPr>
        <w:t xml:space="preserve"> </w:t>
      </w:r>
      <w:r w:rsidR="007369A9" w:rsidRPr="00512498">
        <w:rPr>
          <w:sz w:val="24"/>
          <w:szCs w:val="24"/>
        </w:rPr>
        <w:t xml:space="preserve">un ambiente cotidiano reducido en el que Alicia juega con </w:t>
      </w:r>
      <w:r w:rsidR="005C7E80" w:rsidRPr="00512498">
        <w:rPr>
          <w:sz w:val="24"/>
          <w:szCs w:val="24"/>
        </w:rPr>
        <w:t xml:space="preserve">sus gatitas, mientras que, en la película, los sucesos que operan como marco del ensueño </w:t>
      </w:r>
      <w:r w:rsidR="007369A9" w:rsidRPr="00512498">
        <w:rPr>
          <w:sz w:val="24"/>
          <w:szCs w:val="24"/>
        </w:rPr>
        <w:t>tienen que ver con los conflictos a los que s</w:t>
      </w:r>
      <w:r w:rsidR="00B35DAA" w:rsidRPr="00512498">
        <w:rPr>
          <w:sz w:val="24"/>
          <w:szCs w:val="24"/>
        </w:rPr>
        <w:t>e enfrenta una joven que no acepta los molde</w:t>
      </w:r>
      <w:r w:rsidR="00E32F5E">
        <w:rPr>
          <w:sz w:val="24"/>
          <w:szCs w:val="24"/>
        </w:rPr>
        <w:t>s</w:t>
      </w:r>
      <w:r w:rsidR="00B35DAA" w:rsidRPr="00512498">
        <w:rPr>
          <w:sz w:val="24"/>
          <w:szCs w:val="24"/>
        </w:rPr>
        <w:t xml:space="preserve"> impuestos. </w:t>
      </w:r>
      <w:r w:rsidR="009155B4" w:rsidRPr="00512498">
        <w:rPr>
          <w:sz w:val="24"/>
          <w:szCs w:val="24"/>
        </w:rPr>
        <w:t xml:space="preserve">Entonces, podemos decir que en esta nueva manifestación fílmica Alicia se encuentra inmersa en un mundo de problemas adultos que generan en ella una tensión entre el querer y el deber. </w:t>
      </w:r>
    </w:p>
    <w:p w:rsidR="003233E7" w:rsidRPr="00512498" w:rsidRDefault="00DF016A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 w:rsidRPr="00512498">
        <w:rPr>
          <w:sz w:val="24"/>
          <w:szCs w:val="24"/>
        </w:rPr>
        <w:t xml:space="preserve">En vistas del posicionamiento que viene construyendo la productora Disney, la película pone en cuestión el rol tradicional que se </w:t>
      </w:r>
      <w:proofErr w:type="gramStart"/>
      <w:r w:rsidRPr="00512498">
        <w:rPr>
          <w:sz w:val="24"/>
          <w:szCs w:val="24"/>
        </w:rPr>
        <w:t>le</w:t>
      </w:r>
      <w:proofErr w:type="gramEnd"/>
      <w:r w:rsidRPr="00512498">
        <w:rPr>
          <w:sz w:val="24"/>
          <w:szCs w:val="24"/>
        </w:rPr>
        <w:t xml:space="preserve"> asignaba a las mujeres en la época de principios del desarrollo industrial y comercial en Inglaterra. De esta manera, podría decirse que se universaliza la trama con un discurso que actualmente está en boga. </w:t>
      </w:r>
    </w:p>
    <w:p w:rsidR="00E20040" w:rsidRDefault="00E20040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 w:rsidRPr="00512498">
        <w:rPr>
          <w:sz w:val="24"/>
          <w:szCs w:val="24"/>
        </w:rPr>
        <w:t xml:space="preserve">En este sentido, si en la primera versión </w:t>
      </w:r>
      <w:r w:rsidR="008E68FB" w:rsidRPr="00512498">
        <w:rPr>
          <w:sz w:val="24"/>
          <w:szCs w:val="24"/>
        </w:rPr>
        <w:t xml:space="preserve">Alicia </w:t>
      </w:r>
      <w:r w:rsidRPr="00512498">
        <w:rPr>
          <w:sz w:val="24"/>
          <w:szCs w:val="24"/>
        </w:rPr>
        <w:t>tuvo que decidir si aceptar un matrimonio arreglado o d</w:t>
      </w:r>
      <w:r w:rsidR="00C400AB" w:rsidRPr="00512498">
        <w:rPr>
          <w:sz w:val="24"/>
          <w:szCs w:val="24"/>
        </w:rPr>
        <w:t>edicarse a lo</w:t>
      </w:r>
      <w:r w:rsidR="008E68FB" w:rsidRPr="00512498">
        <w:rPr>
          <w:sz w:val="24"/>
          <w:szCs w:val="24"/>
        </w:rPr>
        <w:t>s negocios, en la última,</w:t>
      </w:r>
      <w:r w:rsidR="00C400AB" w:rsidRPr="00512498">
        <w:rPr>
          <w:sz w:val="24"/>
          <w:szCs w:val="24"/>
        </w:rPr>
        <w:t xml:space="preserve"> vuelve a estar bajo la presión de amolda</w:t>
      </w:r>
      <w:r w:rsidR="00CB1E7F" w:rsidRPr="00512498">
        <w:rPr>
          <w:sz w:val="24"/>
          <w:szCs w:val="24"/>
        </w:rPr>
        <w:t>rse a la</w:t>
      </w:r>
      <w:r w:rsidR="00C400AB" w:rsidRPr="00512498">
        <w:rPr>
          <w:sz w:val="24"/>
          <w:szCs w:val="24"/>
        </w:rPr>
        <w:t xml:space="preserve"> forma de vida esperable par</w:t>
      </w:r>
      <w:r w:rsidR="00EB2486" w:rsidRPr="00512498">
        <w:rPr>
          <w:sz w:val="24"/>
          <w:szCs w:val="24"/>
        </w:rPr>
        <w:t xml:space="preserve">a una mujer de su clase social. </w:t>
      </w:r>
      <w:r w:rsidR="009555B7">
        <w:rPr>
          <w:sz w:val="24"/>
          <w:szCs w:val="24"/>
        </w:rPr>
        <w:t>Es decir, la historia de Alicia en su mundo familiar y social parece haberse complejizado con el fin de volverse más seductora para los espectadores.</w:t>
      </w:r>
    </w:p>
    <w:p w:rsidR="003A7C63" w:rsidRDefault="004D0F77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Por otr</w:t>
      </w:r>
      <w:r w:rsidR="004B30D7">
        <w:rPr>
          <w:sz w:val="24"/>
          <w:szCs w:val="24"/>
        </w:rPr>
        <w:t xml:space="preserve">o lado, uno de los </w:t>
      </w:r>
      <w:r w:rsidR="00176052">
        <w:rPr>
          <w:sz w:val="24"/>
          <w:szCs w:val="24"/>
        </w:rPr>
        <w:t>principales aspectos</w:t>
      </w:r>
      <w:r w:rsidR="004B30D7">
        <w:rPr>
          <w:sz w:val="24"/>
          <w:szCs w:val="24"/>
        </w:rPr>
        <w:t xml:space="preserve"> </w:t>
      </w:r>
      <w:r w:rsidR="00176052">
        <w:rPr>
          <w:sz w:val="24"/>
          <w:szCs w:val="24"/>
        </w:rPr>
        <w:t xml:space="preserve">de la obra de Lewis Carroll, el </w:t>
      </w:r>
      <w:proofErr w:type="spellStart"/>
      <w:r w:rsidR="00176052" w:rsidRPr="00176052">
        <w:rPr>
          <w:i/>
          <w:sz w:val="24"/>
          <w:szCs w:val="24"/>
        </w:rPr>
        <w:t>nonsense</w:t>
      </w:r>
      <w:proofErr w:type="spellEnd"/>
      <w:r w:rsidR="00176052">
        <w:rPr>
          <w:sz w:val="24"/>
          <w:szCs w:val="24"/>
        </w:rPr>
        <w:t xml:space="preserve">, fue dejado de lado para dar un sentido lógico a la totalidad de la trama. </w:t>
      </w:r>
      <w:r w:rsidR="00A01D17">
        <w:rPr>
          <w:sz w:val="24"/>
          <w:szCs w:val="24"/>
        </w:rPr>
        <w:t xml:space="preserve">El país del ensueño construido por Carroll, caracterizado por los </w:t>
      </w:r>
      <w:r w:rsidR="001C2FE8">
        <w:rPr>
          <w:sz w:val="24"/>
          <w:szCs w:val="24"/>
        </w:rPr>
        <w:t xml:space="preserve">diálogos absurdos y los </w:t>
      </w:r>
      <w:r w:rsidR="001C2FE8">
        <w:rPr>
          <w:sz w:val="24"/>
          <w:szCs w:val="24"/>
        </w:rPr>
        <w:lastRenderedPageBreak/>
        <w:t>sucesos disparatados,</w:t>
      </w:r>
      <w:r w:rsidR="007847BC">
        <w:rPr>
          <w:sz w:val="24"/>
          <w:szCs w:val="24"/>
        </w:rPr>
        <w:t xml:space="preserve"> </w:t>
      </w:r>
      <w:r w:rsidR="00B02B1C">
        <w:rPr>
          <w:sz w:val="24"/>
          <w:szCs w:val="24"/>
        </w:rPr>
        <w:t>pierde sustancia en la película de Disney. La ruptura de las reglas, tópico que se retoma en el film, opera s</w:t>
      </w:r>
      <w:r w:rsidR="00664486">
        <w:rPr>
          <w:sz w:val="24"/>
          <w:szCs w:val="24"/>
        </w:rPr>
        <w:t>ólo en el nivel del discurso, en</w:t>
      </w:r>
      <w:r w:rsidR="00B02B1C">
        <w:rPr>
          <w:sz w:val="24"/>
          <w:szCs w:val="24"/>
        </w:rPr>
        <w:t xml:space="preserve"> lo dicho por los personajes, no en un plano simbólico como ocurre en el texto. </w:t>
      </w:r>
      <w:r w:rsidR="00664486">
        <w:rPr>
          <w:sz w:val="24"/>
          <w:szCs w:val="24"/>
        </w:rPr>
        <w:t>Así, la “</w:t>
      </w:r>
      <w:r w:rsidR="00340EDA">
        <w:rPr>
          <w:sz w:val="24"/>
          <w:szCs w:val="24"/>
        </w:rPr>
        <w:t>locura” del S</w:t>
      </w:r>
      <w:r w:rsidR="00664486">
        <w:rPr>
          <w:sz w:val="24"/>
          <w:szCs w:val="24"/>
        </w:rPr>
        <w:t>ombrerero</w:t>
      </w:r>
      <w:r w:rsidR="00340EDA">
        <w:rPr>
          <w:sz w:val="24"/>
          <w:szCs w:val="24"/>
        </w:rPr>
        <w:t xml:space="preserve"> (interpretado, una vez más, por </w:t>
      </w:r>
      <w:r w:rsidR="00340EDA" w:rsidRPr="00340EDA">
        <w:rPr>
          <w:sz w:val="24"/>
          <w:szCs w:val="24"/>
        </w:rPr>
        <w:t xml:space="preserve"> Johnny Depp</w:t>
      </w:r>
      <w:r w:rsidR="000C5A54">
        <w:rPr>
          <w:sz w:val="24"/>
          <w:szCs w:val="24"/>
        </w:rPr>
        <w:t>)</w:t>
      </w:r>
      <w:r w:rsidR="00664486">
        <w:rPr>
          <w:sz w:val="24"/>
          <w:szCs w:val="24"/>
        </w:rPr>
        <w:t xml:space="preserve"> y la rebeldía de la protagonista que no cumple con lo que se supone que debería hacer, quedan </w:t>
      </w:r>
      <w:r w:rsidR="00664486" w:rsidRPr="00153601">
        <w:rPr>
          <w:i/>
          <w:sz w:val="24"/>
          <w:szCs w:val="24"/>
        </w:rPr>
        <w:t>explícitamente explicadas</w:t>
      </w:r>
      <w:r w:rsidR="00664486">
        <w:rPr>
          <w:sz w:val="24"/>
          <w:szCs w:val="24"/>
        </w:rPr>
        <w:t xml:space="preserve"> bajo una interpretación</w:t>
      </w:r>
      <w:r w:rsidR="00CF4DB2">
        <w:rPr>
          <w:sz w:val="24"/>
          <w:szCs w:val="24"/>
        </w:rPr>
        <w:t xml:space="preserve"> más o menos dada</w:t>
      </w:r>
      <w:r w:rsidR="00664486">
        <w:rPr>
          <w:sz w:val="24"/>
          <w:szCs w:val="24"/>
        </w:rPr>
        <w:t>. Entonces, en términos generales, en la versión cinematográfica</w:t>
      </w:r>
      <w:r w:rsidR="00664486" w:rsidRPr="00664486">
        <w:rPr>
          <w:sz w:val="24"/>
          <w:szCs w:val="24"/>
        </w:rPr>
        <w:t xml:space="preserve"> </w:t>
      </w:r>
      <w:r w:rsidR="00664486">
        <w:rPr>
          <w:sz w:val="24"/>
          <w:szCs w:val="24"/>
        </w:rPr>
        <w:t xml:space="preserve">se construye una recepción esperable inducida mediante </w:t>
      </w:r>
      <w:r w:rsidR="00C2176C">
        <w:rPr>
          <w:sz w:val="24"/>
          <w:szCs w:val="24"/>
        </w:rPr>
        <w:t>un</w:t>
      </w:r>
      <w:r w:rsidR="00406CEA">
        <w:rPr>
          <w:sz w:val="24"/>
          <w:szCs w:val="24"/>
        </w:rPr>
        <w:t xml:space="preserve"> discurso </w:t>
      </w:r>
      <w:r w:rsidR="009E753E">
        <w:rPr>
          <w:sz w:val="24"/>
          <w:szCs w:val="24"/>
        </w:rPr>
        <w:t>que representa los lugares comunes</w:t>
      </w:r>
      <w:r w:rsidR="00C2176C">
        <w:rPr>
          <w:sz w:val="24"/>
          <w:szCs w:val="24"/>
        </w:rPr>
        <w:t xml:space="preserve"> </w:t>
      </w:r>
      <w:r w:rsidR="00406CEA">
        <w:rPr>
          <w:sz w:val="24"/>
          <w:szCs w:val="24"/>
        </w:rPr>
        <w:t>de “todo es posible” y “persigue tus sueños”.</w:t>
      </w:r>
    </w:p>
    <w:p w:rsidR="00EE2B32" w:rsidRDefault="005B7F7F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En este sentido, l</w:t>
      </w:r>
      <w:r w:rsidR="00BC7195">
        <w:rPr>
          <w:sz w:val="24"/>
          <w:szCs w:val="24"/>
        </w:rPr>
        <w:t>os diálogos que en la obra de Carroll p</w:t>
      </w:r>
      <w:r w:rsidR="00E96DB8">
        <w:rPr>
          <w:sz w:val="24"/>
          <w:szCs w:val="24"/>
        </w:rPr>
        <w:t xml:space="preserve">arecen no llevar a ningún lugar, aquellos que son como “acertijos sin solución”, como los denomina la propia Alicia, en la opción fílmica son líneas que confluyen en un mismo concepto general. </w:t>
      </w:r>
      <w:r w:rsidR="00EE2B32">
        <w:rPr>
          <w:sz w:val="24"/>
          <w:szCs w:val="24"/>
        </w:rPr>
        <w:t>Es decir, que e</w:t>
      </w:r>
      <w:r w:rsidR="00E96DB8">
        <w:rPr>
          <w:sz w:val="24"/>
          <w:szCs w:val="24"/>
        </w:rPr>
        <w:t xml:space="preserve">l relato del escritor </w:t>
      </w:r>
      <w:r w:rsidR="00E96DB8" w:rsidRPr="009E753E">
        <w:rPr>
          <w:sz w:val="24"/>
          <w:szCs w:val="24"/>
        </w:rPr>
        <w:t>británico</w:t>
      </w:r>
      <w:r w:rsidR="00E96DB8">
        <w:rPr>
          <w:sz w:val="24"/>
          <w:szCs w:val="24"/>
        </w:rPr>
        <w:t xml:space="preserve"> tiende a propiciar la multiplicidad de significados</w:t>
      </w:r>
      <w:r w:rsidR="00EE2B32">
        <w:rPr>
          <w:sz w:val="24"/>
          <w:szCs w:val="24"/>
        </w:rPr>
        <w:t xml:space="preserve">, mientras que, en la versión guionada por </w:t>
      </w:r>
      <w:r w:rsidR="00EE2B32" w:rsidRPr="00512498">
        <w:rPr>
          <w:sz w:val="24"/>
          <w:szCs w:val="24"/>
        </w:rPr>
        <w:t xml:space="preserve">Linda </w:t>
      </w:r>
      <w:proofErr w:type="spellStart"/>
      <w:r w:rsidR="00EE2B32" w:rsidRPr="00512498">
        <w:rPr>
          <w:sz w:val="24"/>
          <w:szCs w:val="24"/>
        </w:rPr>
        <w:t>Woolverton</w:t>
      </w:r>
      <w:proofErr w:type="spellEnd"/>
      <w:r w:rsidR="00EE2B32">
        <w:rPr>
          <w:sz w:val="24"/>
          <w:szCs w:val="24"/>
        </w:rPr>
        <w:t>, se hace más visible una conducción de las interpretac</w:t>
      </w:r>
      <w:r w:rsidR="009E753E">
        <w:rPr>
          <w:sz w:val="24"/>
          <w:szCs w:val="24"/>
        </w:rPr>
        <w:t xml:space="preserve">iones hacia un sentido construido </w:t>
      </w:r>
      <w:r w:rsidR="009E753E" w:rsidRPr="009E753E">
        <w:rPr>
          <w:i/>
          <w:sz w:val="24"/>
          <w:szCs w:val="24"/>
        </w:rPr>
        <w:t>a priori</w:t>
      </w:r>
      <w:r w:rsidR="00EE2B32">
        <w:rPr>
          <w:sz w:val="24"/>
          <w:szCs w:val="24"/>
        </w:rPr>
        <w:t xml:space="preserve">. </w:t>
      </w:r>
    </w:p>
    <w:p w:rsidR="00BC7195" w:rsidRDefault="00DC420A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uno de los recursos recurrentes en </w:t>
      </w:r>
      <w:r w:rsidRPr="00257F47">
        <w:rPr>
          <w:i/>
          <w:sz w:val="24"/>
          <w:szCs w:val="24"/>
        </w:rPr>
        <w:t>Alicia a travé</w:t>
      </w:r>
      <w:r w:rsidR="00257F47" w:rsidRPr="00257F47">
        <w:rPr>
          <w:i/>
          <w:sz w:val="24"/>
          <w:szCs w:val="24"/>
        </w:rPr>
        <w:t>s del espejo</w:t>
      </w:r>
      <w:r w:rsidR="00257F47">
        <w:rPr>
          <w:sz w:val="24"/>
          <w:szCs w:val="24"/>
        </w:rPr>
        <w:t xml:space="preserve"> es el </w:t>
      </w:r>
      <w:r w:rsidR="00257F47" w:rsidRPr="00257F47">
        <w:rPr>
          <w:i/>
          <w:sz w:val="24"/>
          <w:szCs w:val="24"/>
        </w:rPr>
        <w:t>flashback</w:t>
      </w:r>
      <w:r w:rsidR="00D2339B">
        <w:rPr>
          <w:sz w:val="24"/>
          <w:szCs w:val="24"/>
        </w:rPr>
        <w:t xml:space="preserve">. Distintas vueltas al pasado a lo largo de la película sirven a la trama para tejer una relación de causa y efecto entre lo ocurrido y el presente. </w:t>
      </w:r>
      <w:r w:rsidR="00535226">
        <w:rPr>
          <w:sz w:val="24"/>
          <w:szCs w:val="24"/>
        </w:rPr>
        <w:t>Así, el</w:t>
      </w:r>
      <w:r w:rsidR="00607E9D">
        <w:rPr>
          <w:sz w:val="24"/>
          <w:szCs w:val="24"/>
        </w:rPr>
        <w:t xml:space="preserve"> Sombrerero debe recuperar una búsqueda que quedó trunca; la Reina </w:t>
      </w:r>
      <w:r w:rsidR="00C55BC9">
        <w:rPr>
          <w:sz w:val="24"/>
          <w:szCs w:val="24"/>
        </w:rPr>
        <w:t>Roja y la</w:t>
      </w:r>
      <w:r w:rsidR="00B0147A">
        <w:rPr>
          <w:sz w:val="24"/>
          <w:szCs w:val="24"/>
        </w:rPr>
        <w:t xml:space="preserve"> Blanca deben resolver sus problemas arrastrados desde la infancia</w:t>
      </w:r>
      <w:r w:rsidR="00C55BC9">
        <w:rPr>
          <w:sz w:val="24"/>
          <w:szCs w:val="24"/>
        </w:rPr>
        <w:t>; y Alicia, por su parte, debe superar la muerte de su padre y romper con las maldiciones que antaño desparramó la Reina Roja sobre el País de las Maravillas.</w:t>
      </w:r>
    </w:p>
    <w:p w:rsidR="00132212" w:rsidRPr="00512498" w:rsidRDefault="002A46BD" w:rsidP="0013221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otro orden de cosas, el film aporta un nuevo personaje a la historia: el Tiempo, mediante el que se retoma un tópico que en el escrito de Lewis Carroll no funciona como línea vertebral. </w:t>
      </w:r>
      <w:r w:rsidR="00132212">
        <w:rPr>
          <w:sz w:val="24"/>
          <w:szCs w:val="24"/>
        </w:rPr>
        <w:t xml:space="preserve">La incorporación de esta figura, interpretada por </w:t>
      </w:r>
      <w:r w:rsidR="00132212" w:rsidRPr="00535226">
        <w:rPr>
          <w:sz w:val="24"/>
          <w:szCs w:val="24"/>
        </w:rPr>
        <w:t xml:space="preserve">Sacha </w:t>
      </w:r>
      <w:proofErr w:type="spellStart"/>
      <w:r w:rsidR="00132212" w:rsidRPr="00535226">
        <w:rPr>
          <w:sz w:val="24"/>
          <w:szCs w:val="24"/>
        </w:rPr>
        <w:t>Baron</w:t>
      </w:r>
      <w:proofErr w:type="spellEnd"/>
      <w:r w:rsidR="00132212" w:rsidRPr="00535226">
        <w:rPr>
          <w:sz w:val="24"/>
          <w:szCs w:val="24"/>
        </w:rPr>
        <w:t xml:space="preserve"> Cohen</w:t>
      </w:r>
      <w:r w:rsidR="00132212">
        <w:rPr>
          <w:sz w:val="24"/>
          <w:szCs w:val="24"/>
        </w:rPr>
        <w:t>, permite la introducción de rupturas temporales. Pero, esos saltos quedan justificados por los viajes que realiza Alicia con la ayuda de una máquina con el objetivo de solucionar conflictos irresueltos.</w:t>
      </w:r>
    </w:p>
    <w:p w:rsidR="00171C88" w:rsidRDefault="007240B3" w:rsidP="00451205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cambio, en la narración del autor inglés, el tiempo es uno de las temáticas que se abordan para poner en evidencia y problematizar la arbitrariedad de las convenciones. </w:t>
      </w:r>
    </w:p>
    <w:p w:rsidR="00710A39" w:rsidRDefault="00451205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cabe destacar la interesante elección de la estética del film. En esta ocasión, </w:t>
      </w:r>
      <w:r w:rsidRPr="00512498">
        <w:rPr>
          <w:sz w:val="24"/>
          <w:szCs w:val="24"/>
        </w:rPr>
        <w:t xml:space="preserve">James </w:t>
      </w:r>
      <w:proofErr w:type="spellStart"/>
      <w:r w:rsidRPr="00512498">
        <w:rPr>
          <w:sz w:val="24"/>
          <w:szCs w:val="24"/>
        </w:rPr>
        <w:t>Bobin</w:t>
      </w:r>
      <w:proofErr w:type="spellEnd"/>
      <w:r>
        <w:rPr>
          <w:sz w:val="24"/>
          <w:szCs w:val="24"/>
        </w:rPr>
        <w:t xml:space="preserve"> optó por trazar una continuidad con ciertos elementos ya </w:t>
      </w:r>
      <w:r>
        <w:rPr>
          <w:sz w:val="24"/>
          <w:szCs w:val="24"/>
        </w:rPr>
        <w:lastRenderedPageBreak/>
        <w:t xml:space="preserve">puestos en escena por Tim Burton en </w:t>
      </w:r>
      <w:r w:rsidRPr="00710A39">
        <w:rPr>
          <w:i/>
          <w:sz w:val="24"/>
          <w:szCs w:val="24"/>
        </w:rPr>
        <w:t>Alicia en el país de las maravillas</w:t>
      </w:r>
      <w:r w:rsidR="00710A39">
        <w:rPr>
          <w:sz w:val="24"/>
          <w:szCs w:val="24"/>
        </w:rPr>
        <w:t xml:space="preserve">, del 2010. Pero, al mismo tiempo, frente a la mayor presencia de la oscuridad, </w:t>
      </w:r>
      <w:proofErr w:type="spellStart"/>
      <w:r w:rsidR="00710A39">
        <w:rPr>
          <w:sz w:val="24"/>
          <w:szCs w:val="24"/>
        </w:rPr>
        <w:t>Bobin</w:t>
      </w:r>
      <w:proofErr w:type="spellEnd"/>
      <w:r w:rsidR="00710A39">
        <w:rPr>
          <w:sz w:val="24"/>
          <w:szCs w:val="24"/>
        </w:rPr>
        <w:t xml:space="preserve"> decidió incorporar una paleta de colores más cálidos y brillantes. </w:t>
      </w:r>
      <w:r w:rsidR="00EC0544">
        <w:rPr>
          <w:sz w:val="24"/>
          <w:szCs w:val="24"/>
        </w:rPr>
        <w:t xml:space="preserve">Además, el maquillaje y el vestuario </w:t>
      </w:r>
      <w:r w:rsidR="00B27449">
        <w:rPr>
          <w:sz w:val="24"/>
          <w:szCs w:val="24"/>
        </w:rPr>
        <w:t xml:space="preserve">aportan excentricidad a los personajes y al paisaje y siguen la línea del colorido y lo excesivo. </w:t>
      </w:r>
      <w:r w:rsidR="00710A39">
        <w:rPr>
          <w:sz w:val="24"/>
          <w:szCs w:val="24"/>
        </w:rPr>
        <w:t xml:space="preserve">No obstante, el aspecto gótico, muy explorado por Burton, se mantiene en esta nueva adaptación cinematográfica vinculado especialmente a la morada del Tiempo. </w:t>
      </w:r>
    </w:p>
    <w:p w:rsidR="00512498" w:rsidRDefault="00710A39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</w:t>
      </w:r>
      <w:r w:rsidR="00FA4967">
        <w:rPr>
          <w:sz w:val="24"/>
          <w:szCs w:val="24"/>
        </w:rPr>
        <w:t xml:space="preserve">resulta enriquecedor el agregado de </w:t>
      </w:r>
      <w:r w:rsidR="001E6B66">
        <w:rPr>
          <w:sz w:val="24"/>
          <w:szCs w:val="24"/>
        </w:rPr>
        <w:t xml:space="preserve">giros oníricos similares a los plasmados por los pintores surrealistas. </w:t>
      </w:r>
      <w:r w:rsidR="00EC0544">
        <w:rPr>
          <w:sz w:val="24"/>
          <w:szCs w:val="24"/>
        </w:rPr>
        <w:t xml:space="preserve">De este modo, es acertado el paralelismo entre las imágenes </w:t>
      </w:r>
      <w:r w:rsidR="00B27449">
        <w:rPr>
          <w:sz w:val="24"/>
          <w:szCs w:val="24"/>
        </w:rPr>
        <w:t>y el contenido que propone pasajes a través del espejo, viajes en el tiempo y excursiones por el extravagante País de las Maravillas.</w:t>
      </w:r>
    </w:p>
    <w:p w:rsidR="00411529" w:rsidRPr="00512498" w:rsidRDefault="00411529" w:rsidP="00512498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definitiva, la película cuenta con aspectos atractivos sobre todo en cuanto a la elaboración artística de lo audiovisual. Sin embargo, en este caso, la enorme distancia que existe con respecto al texto original no fue un punto productivo, sino que significó una pérdida </w:t>
      </w:r>
      <w:r w:rsidR="00F24064">
        <w:rPr>
          <w:sz w:val="24"/>
          <w:szCs w:val="24"/>
        </w:rPr>
        <w:t>del mundo maravilloso con el que</w:t>
      </w:r>
      <w:r>
        <w:rPr>
          <w:sz w:val="24"/>
          <w:szCs w:val="24"/>
        </w:rPr>
        <w:t xml:space="preserve"> Lewis Carroll</w:t>
      </w:r>
      <w:r w:rsidR="00F24064">
        <w:rPr>
          <w:sz w:val="24"/>
          <w:szCs w:val="24"/>
        </w:rPr>
        <w:t xml:space="preserve"> puso en jaque la lógica estricta de la razón, liberando al máximo la potencia de las palabras en su relación con las ideas y las cosas.</w:t>
      </w:r>
    </w:p>
    <w:p w:rsidR="00DF016A" w:rsidRPr="00512498" w:rsidRDefault="00DF016A" w:rsidP="00512498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5A1BCE" w:rsidRPr="009F0E9B" w:rsidRDefault="00A266FA" w:rsidP="00512498">
      <w:pPr>
        <w:spacing w:after="0" w:line="360" w:lineRule="auto"/>
        <w:ind w:firstLine="284"/>
        <w:jc w:val="both"/>
        <w:rPr>
          <w:sz w:val="28"/>
          <w:szCs w:val="28"/>
        </w:rPr>
      </w:pPr>
      <w:r w:rsidRPr="009F0E9B">
        <w:rPr>
          <w:sz w:val="28"/>
          <w:szCs w:val="28"/>
        </w:rPr>
        <w:t xml:space="preserve">Marianela </w:t>
      </w:r>
      <w:proofErr w:type="spellStart"/>
      <w:r w:rsidRPr="009F0E9B">
        <w:rPr>
          <w:sz w:val="28"/>
          <w:szCs w:val="28"/>
        </w:rPr>
        <w:t>Trovato</w:t>
      </w:r>
      <w:bookmarkStart w:id="0" w:name="_GoBack"/>
      <w:bookmarkEnd w:id="0"/>
      <w:proofErr w:type="spellEnd"/>
    </w:p>
    <w:p w:rsidR="00A266FA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66FA">
        <w:rPr>
          <w:sz w:val="24"/>
          <w:szCs w:val="24"/>
        </w:rPr>
        <w:t>Estudiante del Profesorado en Letras de la UNMDP</w:t>
      </w:r>
    </w:p>
    <w:p w:rsidR="00A266FA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266FA">
        <w:rPr>
          <w:sz w:val="24"/>
          <w:szCs w:val="24"/>
        </w:rPr>
        <w:t>Adscripta Cátedra Didáctica Especial y Práctica Docente</w:t>
      </w:r>
    </w:p>
    <w:p w:rsidR="009F0E9B" w:rsidRPr="009F0E9B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F0E9B">
        <w:rPr>
          <w:sz w:val="24"/>
          <w:szCs w:val="24"/>
        </w:rPr>
        <w:t>Profesora Suplente Y Provisional</w:t>
      </w:r>
    </w:p>
    <w:p w:rsidR="009F0E9B" w:rsidRPr="009F0E9B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Educación Media </w:t>
      </w:r>
    </w:p>
    <w:p w:rsidR="009F0E9B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 w:rsidRPr="009F0E9B">
        <w:rPr>
          <w:sz w:val="24"/>
          <w:szCs w:val="24"/>
        </w:rPr>
        <w:t>Provincia de Buenos Aires</w:t>
      </w:r>
    </w:p>
    <w:p w:rsidR="009F0E9B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-E-mail: mary_maro_06@hotmail.com</w:t>
      </w:r>
    </w:p>
    <w:p w:rsidR="009F0E9B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-Teléfono: 155171373</w:t>
      </w:r>
    </w:p>
    <w:p w:rsidR="009F0E9B" w:rsidRPr="00512498" w:rsidRDefault="009F0E9B" w:rsidP="009F0E9B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-DNI: 34344094</w:t>
      </w:r>
    </w:p>
    <w:sectPr w:rsidR="009F0E9B" w:rsidRPr="0051249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D2" w:rsidRDefault="00CA40D2" w:rsidP="00153601">
      <w:pPr>
        <w:spacing w:after="0" w:line="240" w:lineRule="auto"/>
      </w:pPr>
      <w:r>
        <w:separator/>
      </w:r>
    </w:p>
  </w:endnote>
  <w:endnote w:type="continuationSeparator" w:id="0">
    <w:p w:rsidR="00CA40D2" w:rsidRDefault="00CA40D2" w:rsidP="0015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01" w:rsidRDefault="00153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D2" w:rsidRDefault="00CA40D2" w:rsidP="00153601">
      <w:pPr>
        <w:spacing w:after="0" w:line="240" w:lineRule="auto"/>
      </w:pPr>
      <w:r>
        <w:separator/>
      </w:r>
    </w:p>
  </w:footnote>
  <w:footnote w:type="continuationSeparator" w:id="0">
    <w:p w:rsidR="00CA40D2" w:rsidRDefault="00CA40D2" w:rsidP="0015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4F"/>
    <w:rsid w:val="00005B95"/>
    <w:rsid w:val="000C5A54"/>
    <w:rsid w:val="00132212"/>
    <w:rsid w:val="001456EA"/>
    <w:rsid w:val="00153601"/>
    <w:rsid w:val="00171C88"/>
    <w:rsid w:val="00176052"/>
    <w:rsid w:val="00195F81"/>
    <w:rsid w:val="001B2C7B"/>
    <w:rsid w:val="001C2FE8"/>
    <w:rsid w:val="001C4BEF"/>
    <w:rsid w:val="001D5B98"/>
    <w:rsid w:val="001E6B66"/>
    <w:rsid w:val="002413C3"/>
    <w:rsid w:val="00257F47"/>
    <w:rsid w:val="002A46BD"/>
    <w:rsid w:val="003233E7"/>
    <w:rsid w:val="00340EDA"/>
    <w:rsid w:val="00373455"/>
    <w:rsid w:val="003A3823"/>
    <w:rsid w:val="003A7C63"/>
    <w:rsid w:val="00406CEA"/>
    <w:rsid w:val="00411529"/>
    <w:rsid w:val="00451205"/>
    <w:rsid w:val="004B30D7"/>
    <w:rsid w:val="004D0F77"/>
    <w:rsid w:val="00512498"/>
    <w:rsid w:val="00535226"/>
    <w:rsid w:val="005A1BCE"/>
    <w:rsid w:val="005B7F7F"/>
    <w:rsid w:val="005C7E80"/>
    <w:rsid w:val="005E3B75"/>
    <w:rsid w:val="00607E9D"/>
    <w:rsid w:val="00613968"/>
    <w:rsid w:val="00664486"/>
    <w:rsid w:val="00694513"/>
    <w:rsid w:val="006958CD"/>
    <w:rsid w:val="006C14B6"/>
    <w:rsid w:val="006F4748"/>
    <w:rsid w:val="00710A39"/>
    <w:rsid w:val="007240B3"/>
    <w:rsid w:val="007369A9"/>
    <w:rsid w:val="007847BC"/>
    <w:rsid w:val="00794C61"/>
    <w:rsid w:val="007F352F"/>
    <w:rsid w:val="008237A6"/>
    <w:rsid w:val="00895734"/>
    <w:rsid w:val="008E68FB"/>
    <w:rsid w:val="009155B4"/>
    <w:rsid w:val="00953B66"/>
    <w:rsid w:val="009555B7"/>
    <w:rsid w:val="009E753E"/>
    <w:rsid w:val="009F0E9B"/>
    <w:rsid w:val="00A01D17"/>
    <w:rsid w:val="00A02A56"/>
    <w:rsid w:val="00A266FA"/>
    <w:rsid w:val="00B0147A"/>
    <w:rsid w:val="00B02B1C"/>
    <w:rsid w:val="00B27449"/>
    <w:rsid w:val="00B35DAA"/>
    <w:rsid w:val="00BC7195"/>
    <w:rsid w:val="00BD1706"/>
    <w:rsid w:val="00BE414F"/>
    <w:rsid w:val="00C2176C"/>
    <w:rsid w:val="00C400AB"/>
    <w:rsid w:val="00C55BC9"/>
    <w:rsid w:val="00CA40D2"/>
    <w:rsid w:val="00CB1E7F"/>
    <w:rsid w:val="00CF4DB2"/>
    <w:rsid w:val="00D05C80"/>
    <w:rsid w:val="00D2339B"/>
    <w:rsid w:val="00D45008"/>
    <w:rsid w:val="00DC420A"/>
    <w:rsid w:val="00DD37D0"/>
    <w:rsid w:val="00DF016A"/>
    <w:rsid w:val="00E13D31"/>
    <w:rsid w:val="00E20040"/>
    <w:rsid w:val="00E32F5E"/>
    <w:rsid w:val="00E523AE"/>
    <w:rsid w:val="00E96DB8"/>
    <w:rsid w:val="00EB2486"/>
    <w:rsid w:val="00EC0544"/>
    <w:rsid w:val="00EE2B32"/>
    <w:rsid w:val="00F24064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601"/>
  </w:style>
  <w:style w:type="paragraph" w:styleId="Piedepgina">
    <w:name w:val="footer"/>
    <w:basedOn w:val="Normal"/>
    <w:link w:val="PiedepginaCar"/>
    <w:uiPriority w:val="99"/>
    <w:unhideWhenUsed/>
    <w:rsid w:val="00153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601"/>
  </w:style>
  <w:style w:type="paragraph" w:styleId="Textonotapie">
    <w:name w:val="footnote text"/>
    <w:basedOn w:val="Normal"/>
    <w:link w:val="TextonotapieCar"/>
    <w:uiPriority w:val="99"/>
    <w:semiHidden/>
    <w:unhideWhenUsed/>
    <w:rsid w:val="001536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36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36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0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601"/>
  </w:style>
  <w:style w:type="paragraph" w:styleId="Piedepgina">
    <w:name w:val="footer"/>
    <w:basedOn w:val="Normal"/>
    <w:link w:val="PiedepginaCar"/>
    <w:uiPriority w:val="99"/>
    <w:unhideWhenUsed/>
    <w:rsid w:val="00153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601"/>
  </w:style>
  <w:style w:type="paragraph" w:styleId="Textonotapie">
    <w:name w:val="footnote text"/>
    <w:basedOn w:val="Normal"/>
    <w:link w:val="TextonotapieCar"/>
    <w:uiPriority w:val="99"/>
    <w:semiHidden/>
    <w:unhideWhenUsed/>
    <w:rsid w:val="001536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36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36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0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5A3E-8D68-49E6-8850-061BE9A9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</Pages>
  <Words>1049</Words>
  <Characters>5375</Characters>
  <Application>Microsoft Office Word</Application>
  <DocSecurity>0</DocSecurity>
  <Lines>99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Marianela</dc:creator>
  <cp:lastModifiedBy>Marianela</cp:lastModifiedBy>
  <cp:revision>80</cp:revision>
  <dcterms:created xsi:type="dcterms:W3CDTF">2016-07-31T20:53:00Z</dcterms:created>
  <dcterms:modified xsi:type="dcterms:W3CDTF">2016-08-09T01:52:00Z</dcterms:modified>
</cp:coreProperties>
</file>